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11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Default="00D5373D" w:rsidP="00AA4083">
      <w:pPr>
        <w:spacing w:after="0" w:line="240" w:lineRule="auto"/>
        <w:rPr>
          <w:sz w:val="20"/>
          <w:szCs w:val="20"/>
        </w:rPr>
      </w:pPr>
    </w:p>
    <w:p w:rsidR="00E73838" w:rsidRPr="00F92080" w:rsidRDefault="00E73838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962C69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838" w:rsidRDefault="00E73838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E73838" w:rsidRDefault="00E73838" w:rsidP="00AA40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D5F3C" w:rsidRPr="00E73838">
        <w:rPr>
          <w:rFonts w:ascii="Arial" w:hAnsi="Arial" w:cs="Arial"/>
          <w:sz w:val="20"/>
          <w:szCs w:val="20"/>
        </w:rPr>
        <w:t>Caro Estudante;</w:t>
      </w:r>
    </w:p>
    <w:p w:rsidR="002D5F3C" w:rsidRPr="00E73838" w:rsidRDefault="002D5F3C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E73838" w:rsidRDefault="00E73838" w:rsidP="002D5F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62C69" w:rsidRPr="00E73838">
        <w:rPr>
          <w:rFonts w:ascii="Arial" w:hAnsi="Arial" w:cs="Arial"/>
          <w:sz w:val="20"/>
          <w:szCs w:val="20"/>
        </w:rPr>
        <w:t xml:space="preserve">Nossos parabéns pela sua classificação. </w:t>
      </w:r>
      <w:r w:rsidR="002D5F3C" w:rsidRPr="00E73838">
        <w:rPr>
          <w:rFonts w:ascii="Arial" w:hAnsi="Arial" w:cs="Arial"/>
          <w:sz w:val="20"/>
          <w:szCs w:val="20"/>
        </w:rPr>
        <w:t xml:space="preserve">Com este exame </w:t>
      </w:r>
      <w:r w:rsidR="00962C69" w:rsidRPr="00E73838">
        <w:rPr>
          <w:rFonts w:ascii="Arial" w:hAnsi="Arial" w:cs="Arial"/>
          <w:sz w:val="20"/>
          <w:szCs w:val="20"/>
        </w:rPr>
        <w:t>damos continuidade</w:t>
      </w:r>
      <w:r w:rsidR="002D5F3C" w:rsidRPr="00E73838">
        <w:rPr>
          <w:rFonts w:ascii="Arial" w:hAnsi="Arial" w:cs="Arial"/>
          <w:sz w:val="20"/>
          <w:szCs w:val="20"/>
        </w:rPr>
        <w:t xml:space="preserve"> a Olimpíada Brasileira de Química de 20</w:t>
      </w:r>
      <w:r w:rsidR="000075A8" w:rsidRPr="00E73838">
        <w:rPr>
          <w:rFonts w:ascii="Arial" w:hAnsi="Arial" w:cs="Arial"/>
          <w:sz w:val="20"/>
          <w:szCs w:val="20"/>
        </w:rPr>
        <w:t>11</w:t>
      </w:r>
      <w:r w:rsidR="002D5F3C" w:rsidRPr="00E73838">
        <w:rPr>
          <w:rFonts w:ascii="Arial" w:hAnsi="Arial" w:cs="Arial"/>
          <w:sz w:val="20"/>
          <w:szCs w:val="20"/>
        </w:rPr>
        <w:t xml:space="preserve">. Esta é a </w:t>
      </w:r>
      <w:r w:rsidR="00962C69" w:rsidRPr="00E73838">
        <w:rPr>
          <w:rFonts w:ascii="Arial" w:hAnsi="Arial" w:cs="Arial"/>
          <w:sz w:val="20"/>
          <w:szCs w:val="20"/>
        </w:rPr>
        <w:t xml:space="preserve">2ª </w:t>
      </w:r>
      <w:r w:rsidR="002D5F3C" w:rsidRPr="00E73838">
        <w:rPr>
          <w:rFonts w:ascii="Arial" w:hAnsi="Arial" w:cs="Arial"/>
          <w:sz w:val="20"/>
          <w:szCs w:val="20"/>
        </w:rPr>
        <w:t>etapa regional, que objetiva classificar alunos de nosso estado para as próximas fases</w:t>
      </w:r>
      <w:r w:rsidR="00962C69" w:rsidRPr="00E73838">
        <w:rPr>
          <w:rFonts w:ascii="Arial" w:hAnsi="Arial" w:cs="Arial"/>
          <w:sz w:val="20"/>
          <w:szCs w:val="20"/>
        </w:rPr>
        <w:t xml:space="preserve"> em 2012</w:t>
      </w:r>
      <w:r w:rsidR="002D5F3C" w:rsidRPr="00E73838">
        <w:rPr>
          <w:rFonts w:ascii="Arial" w:hAnsi="Arial" w:cs="Arial"/>
          <w:sz w:val="20"/>
          <w:szCs w:val="20"/>
        </w:rPr>
        <w:t xml:space="preserve">. </w:t>
      </w:r>
    </w:p>
    <w:p w:rsidR="002D5F3C" w:rsidRPr="00E73838" w:rsidRDefault="002D5F3C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E73838">
        <w:rPr>
          <w:rFonts w:ascii="Arial" w:hAnsi="Arial" w:cs="Arial"/>
          <w:b/>
          <w:sz w:val="20"/>
          <w:szCs w:val="20"/>
        </w:rPr>
        <w:t>Quaisquer reclamações somente serão permitidas até os 30 minutos iniciais da prova.</w:t>
      </w:r>
    </w:p>
    <w:p w:rsidR="002D5F3C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</w:t>
      </w: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2 - Há somente uma alternativa para cada questão. A marcação de mais de uma alternativa implicará na anulação daquela questão. </w:t>
      </w:r>
    </w:p>
    <w:p w:rsidR="00962C69" w:rsidRPr="00E73838" w:rsidRDefault="00962C69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2C69" w:rsidRPr="00E73838" w:rsidRDefault="00962C69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>3 – Muito cuidado ao marcar a sua prova, pois cada questão marcada errada anulará uma questão correta.</w:t>
      </w:r>
    </w:p>
    <w:p w:rsidR="002D5F3C" w:rsidRPr="00E73838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2E28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3 - A duração total da prova é de </w:t>
      </w:r>
      <w:proofErr w:type="gramStart"/>
      <w:r w:rsidRPr="00E73838">
        <w:rPr>
          <w:rFonts w:ascii="Arial" w:hAnsi="Arial" w:cs="Arial"/>
          <w:b/>
          <w:sz w:val="20"/>
          <w:szCs w:val="20"/>
        </w:rPr>
        <w:t>3:00</w:t>
      </w:r>
      <w:proofErr w:type="gramEnd"/>
      <w:r w:rsidRPr="00E738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73838">
        <w:rPr>
          <w:rFonts w:ascii="Arial" w:hAnsi="Arial" w:cs="Arial"/>
          <w:b/>
          <w:sz w:val="20"/>
          <w:szCs w:val="20"/>
        </w:rPr>
        <w:t>hs</w:t>
      </w:r>
      <w:proofErr w:type="spellEnd"/>
      <w:r w:rsidRPr="00E73838">
        <w:rPr>
          <w:rFonts w:ascii="Arial" w:hAnsi="Arial" w:cs="Arial"/>
          <w:b/>
          <w:sz w:val="20"/>
          <w:szCs w:val="20"/>
        </w:rPr>
        <w:t xml:space="preserve"> (três horas)</w:t>
      </w:r>
      <w:r w:rsidRPr="00E73838">
        <w:rPr>
          <w:rFonts w:ascii="Arial" w:hAnsi="Arial" w:cs="Arial"/>
          <w:sz w:val="20"/>
          <w:szCs w:val="20"/>
        </w:rPr>
        <w:t xml:space="preserve"> e ao final você poderá ficar com o caderno das questões. Entregue somente o gabarito oficial que deverá conter </w:t>
      </w:r>
      <w:r w:rsidR="000075A8" w:rsidRPr="00E73838">
        <w:rPr>
          <w:rFonts w:ascii="Arial" w:hAnsi="Arial" w:cs="Arial"/>
          <w:sz w:val="20"/>
          <w:szCs w:val="20"/>
        </w:rPr>
        <w:t>os dados solicitados na inscrição. Tenha cuidado nas suas marcações</w:t>
      </w:r>
      <w:proofErr w:type="gramStart"/>
      <w:r w:rsidR="000075A8" w:rsidRPr="00E73838">
        <w:rPr>
          <w:rFonts w:ascii="Arial" w:hAnsi="Arial" w:cs="Arial"/>
          <w:sz w:val="20"/>
          <w:szCs w:val="20"/>
        </w:rPr>
        <w:t xml:space="preserve"> pois</w:t>
      </w:r>
      <w:proofErr w:type="gramEnd"/>
      <w:r w:rsidR="000075A8" w:rsidRPr="00E73838">
        <w:rPr>
          <w:rFonts w:ascii="Arial" w:hAnsi="Arial" w:cs="Arial"/>
          <w:sz w:val="20"/>
          <w:szCs w:val="20"/>
        </w:rPr>
        <w:t xml:space="preserve"> não há cartões reserva.</w:t>
      </w:r>
    </w:p>
    <w:p w:rsidR="002D5F3C" w:rsidRPr="00E73838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838" w:rsidRPr="00E73838" w:rsidRDefault="00E73838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F17E65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256A07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5F3C">
        <w:rPr>
          <w:rFonts w:ascii="Arial" w:hAnsi="Arial" w:cs="Arial"/>
          <w:b/>
          <w:sz w:val="28"/>
          <w:szCs w:val="28"/>
        </w:rPr>
        <w:t>1ª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11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1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962C69">
        <w:t>6</w:t>
      </w:r>
      <w:r w:rsidR="000075A8">
        <w:t xml:space="preserve"> de </w:t>
      </w:r>
      <w:r w:rsidR="00962C69">
        <w:t>Agosto</w:t>
      </w:r>
      <w:r w:rsidR="000075A8">
        <w:t xml:space="preserve"> de 2011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246123" w:rsidRDefault="00246123" w:rsidP="00B32889">
      <w:pPr>
        <w:sectPr w:rsidR="00246123" w:rsidSect="00F030A8">
          <w:headerReference w:type="default" r:id="rId12"/>
          <w:footerReference w:type="default" r:id="rId13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075A8" w:rsidRPr="00B32889" w:rsidRDefault="000075A8" w:rsidP="000075A8">
      <w:pPr>
        <w:pStyle w:val="Default"/>
        <w:rPr>
          <w:b/>
          <w:bCs/>
          <w:sz w:val="20"/>
          <w:szCs w:val="20"/>
        </w:rPr>
      </w:pPr>
      <w:r w:rsidRPr="00B32889">
        <w:rPr>
          <w:b/>
          <w:sz w:val="20"/>
          <w:szCs w:val="20"/>
        </w:rPr>
        <w:lastRenderedPageBreak/>
        <w:t>0</w:t>
      </w:r>
      <w:r w:rsidRPr="00B32889">
        <w:rPr>
          <w:b/>
          <w:bCs/>
          <w:sz w:val="20"/>
          <w:szCs w:val="20"/>
        </w:rPr>
        <w:t xml:space="preserve">1 </w:t>
      </w:r>
    </w:p>
    <w:p w:rsidR="004A51B3" w:rsidRPr="004A51B3" w:rsidRDefault="004A51B3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béquer aberto, contendo acetona, é mergulhado em outro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béquer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maior, isolado termicamente, o qual contém água, conforme mostrado na figura (ver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imagem </w:t>
      </w:r>
      <w:proofErr w:type="gramStart"/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4A51B3" w:rsidRPr="00B32889" w:rsidRDefault="004A51B3" w:rsidP="0029171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temperatura da água é monitorada durante o processo de evaporação da acetona, até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que o volume desta se reduz à metade do valor inicial.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Assinale a alternativa cujo gráfico descreve qualitativamente a variação da temperatura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registrada pelo termômetro mergulhado na água, durante esse experimento.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(ver imagem </w:t>
      </w:r>
      <w:proofErr w:type="gramStart"/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4A51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4A51B3" w:rsidRPr="00B32889" w:rsidRDefault="004A51B3" w:rsidP="004A51B3">
      <w:pPr>
        <w:spacing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495550" cy="1685925"/>
            <wp:effectExtent l="19050" t="0" r="0" b="0"/>
            <wp:docPr id="20" name="Imagem 20" descr="http://htmlimg3.scribdassets.com/2q1op6b4yk3ts00/images/1-474dc9a3dd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tmlimg3.scribdassets.com/2q1op6b4yk3ts00/images/1-474dc9a3dd/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3" w:rsidRPr="004A51B3" w:rsidRDefault="004A51B3" w:rsidP="004A51B3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155562" cy="2209800"/>
            <wp:effectExtent l="19050" t="0" r="6738" b="0"/>
            <wp:docPr id="1" name="Imagem 7" descr="http://htmlimg2.scribdassets.com/2q1op6b4yk3ts00/images/2-712fc0bce0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tmlimg2.scribdassets.com/2q1op6b4yk3ts00/images/2-712fc0bce0/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52" cy="221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3" w:rsidRDefault="004A51B3" w:rsidP="000075A8">
      <w:pPr>
        <w:pStyle w:val="Default"/>
        <w:rPr>
          <w:sz w:val="20"/>
          <w:szCs w:val="20"/>
        </w:rPr>
      </w:pPr>
    </w:p>
    <w:p w:rsidR="008506E2" w:rsidRDefault="008506E2" w:rsidP="000075A8">
      <w:pPr>
        <w:pStyle w:val="Default"/>
        <w:rPr>
          <w:sz w:val="20"/>
          <w:szCs w:val="20"/>
        </w:rPr>
      </w:pPr>
    </w:p>
    <w:p w:rsidR="000075A8" w:rsidRPr="00B32889" w:rsidRDefault="000075A8" w:rsidP="000075A8">
      <w:pPr>
        <w:pStyle w:val="Default"/>
        <w:rPr>
          <w:b/>
          <w:bCs/>
          <w:sz w:val="20"/>
          <w:szCs w:val="20"/>
        </w:rPr>
      </w:pPr>
      <w:r w:rsidRPr="00B32889">
        <w:rPr>
          <w:b/>
          <w:bCs/>
          <w:sz w:val="20"/>
          <w:szCs w:val="20"/>
        </w:rPr>
        <w:t xml:space="preserve">02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Durante uma aula de laboratório, um estudante queimou ao ar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diferentes massas iniciais (mi) de esponja de ferro. Ao final de cada experimento,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determinou também a massa final resultante (</w:t>
      </w:r>
      <w:proofErr w:type="spellStart"/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mf</w:t>
      </w:r>
      <w:proofErr w:type="spellEnd"/>
      <w:proofErr w:type="gramEnd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 Os resultados obtidos estão reunidos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tabela a seguir.</w:t>
      </w:r>
    </w:p>
    <w:p w:rsidR="006B21A9" w:rsidRPr="00B32889" w:rsidRDefault="006B21A9" w:rsidP="006B21A9">
      <w:pPr>
        <w:spacing w:after="0"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1A9" w:rsidRPr="00B32889" w:rsidRDefault="006B21A9" w:rsidP="006B21A9">
      <w:pPr>
        <w:spacing w:after="0"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hAnsi="Arial" w:cs="Arial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>
            <wp:extent cx="3014980" cy="839667"/>
            <wp:effectExtent l="19050" t="0" r="0" b="0"/>
            <wp:docPr id="28" name="Imagem 28" descr="http://htmlimg2.scribdassets.com/2q1op6b4yk3ts00/images/3-52e25a863c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tmlimg2.scribdassets.com/2q1op6b4yk3ts00/images/3-52e25a863c/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83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9" w:rsidRPr="006B21A9" w:rsidRDefault="006B21A9" w:rsidP="006B21A9">
      <w:pPr>
        <w:spacing w:after="0"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Admitindo que em todos os experimentos a queima </w:t>
      </w:r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</w:t>
      </w:r>
      <w:proofErr w:type="gramEnd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completa, o estudante fez as três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afirmações seguintes.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I. A Lei da Conservação da Massa não foi obedecida, pois a massa final encontrada para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sistema em cada experimento é sempre maior que sua massa inicial.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II. O aumento de massa ocorrido em cada experimento se deve à transformação de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energia em massa, tendo se verificado a conservação da soma (massa + energia) do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sistema.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III. A relação constante obtida entre a massa final e a massa inicial do sistema (</w:t>
      </w:r>
      <w:proofErr w:type="spellStart"/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mf</w:t>
      </w:r>
      <w:proofErr w:type="spellEnd"/>
      <w:proofErr w:type="gramEnd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/mi ),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cada experimento realizado, permite afirmar que, dentro do erro experimental, os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dados obtidos estão de acordo com a Lei das Proporções Definidas.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Dentre as afirmações apresentadas, o estudante</w:t>
      </w:r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certou:</w:t>
      </w:r>
    </w:p>
    <w:p w:rsidR="006B21A9" w:rsidRPr="006B21A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a</w:t>
      </w:r>
      <w:r w:rsidR="006B21A9"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) I, apenas. </w:t>
      </w: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6B21A9"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II, apenas. </w:t>
      </w: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c</w:t>
      </w:r>
      <w:r w:rsidR="006B21A9"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) III, apenas. </w:t>
      </w: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6B21A9"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I e II, apenas. </w:t>
      </w:r>
    </w:p>
    <w:p w:rsidR="006B21A9" w:rsidRPr="006B21A9" w:rsidRDefault="00B541EB" w:rsidP="0029171E">
      <w:pP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e</w:t>
      </w:r>
      <w:r w:rsidR="006B21A9"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) I, II e III. </w:t>
      </w:r>
    </w:p>
    <w:p w:rsidR="000075A8" w:rsidRPr="00B32889" w:rsidRDefault="000075A8" w:rsidP="000075A8">
      <w:pPr>
        <w:spacing w:after="0"/>
        <w:rPr>
          <w:rFonts w:ascii="Arial" w:hAnsi="Arial" w:cs="Arial"/>
          <w:sz w:val="20"/>
          <w:szCs w:val="20"/>
        </w:rPr>
      </w:pPr>
    </w:p>
    <w:p w:rsidR="000075A8" w:rsidRPr="00B32889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03.</w:t>
      </w:r>
    </w:p>
    <w:p w:rsidR="006B21A9" w:rsidRPr="00B3288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 xml:space="preserve">I) A chuva ácida é um problema ambiental que atinge os grandes centros industriais. A liberação de óxidos de enxofre na queima de combustível em larga escala é uma das principais causas desse problema. Para evitar que esses gases sejam despejados na atmosfera, as fábricas devem utilizar filtros contendo X. </w:t>
      </w:r>
    </w:p>
    <w:p w:rsidR="00E73838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>(II) O suco gástrico é o responsável pela etapa de digestão que ocorre no estômago. Esse suco contém uma solução aquosa de ácido clorídrico e as enzimas responsáveis pela hidrólise das proteínas. Uma</w:t>
      </w:r>
      <w:proofErr w:type="gramStart"/>
      <w:r w:rsidRPr="00B3288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Pr="00B32889">
        <w:rPr>
          <w:rFonts w:ascii="Arial" w:hAnsi="Arial" w:cs="Arial"/>
          <w:color w:val="000000"/>
          <w:sz w:val="20"/>
          <w:szCs w:val="20"/>
        </w:rPr>
        <w:t>disfunção comum no estômago é o excesso de acidez,</w:t>
      </w:r>
      <w:r w:rsidR="00E7383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32889">
        <w:rPr>
          <w:rFonts w:ascii="Arial" w:hAnsi="Arial" w:cs="Arial"/>
          <w:color w:val="000000"/>
          <w:sz w:val="20"/>
          <w:szCs w:val="20"/>
        </w:rPr>
        <w:t>causando azia e gastrite. Para combater o excesso de acidez no estômago, pode-se tomar Y como medicamento.</w:t>
      </w:r>
      <w:r w:rsidR="00E738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21A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lastRenderedPageBreak/>
        <w:t xml:space="preserve">(III) Os refrigerantes são soluções que contêm grande quantidade de açúcar, tornando-se um meio propício para o desenvolvimento de fungos e bactérias. Para conservá-los, é necessário manter o seu </w:t>
      </w:r>
      <w:proofErr w:type="gramStart"/>
      <w:r w:rsidRPr="00B32889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B32889">
        <w:rPr>
          <w:rFonts w:ascii="Arial" w:hAnsi="Arial" w:cs="Arial"/>
          <w:color w:val="000000"/>
          <w:sz w:val="20"/>
          <w:szCs w:val="20"/>
        </w:rPr>
        <w:t xml:space="preserve"> baixo (em torno de 3) e, para isso, é geralmente utilizado Z.</w:t>
      </w:r>
      <w:r w:rsidR="00B328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32889" w:rsidRPr="00B32889" w:rsidRDefault="00B3288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B21A9" w:rsidRPr="00B3288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>A alternativa que apresenta as substâncias adequadas para as situações descritas é:</w:t>
      </w:r>
    </w:p>
    <w:p w:rsidR="00247F7F" w:rsidRPr="00B32889" w:rsidRDefault="00247F7F" w:rsidP="006B21A9">
      <w:pPr>
        <w:pStyle w:val="Default"/>
        <w:jc w:val="both"/>
        <w:rPr>
          <w:sz w:val="20"/>
          <w:szCs w:val="20"/>
        </w:rPr>
      </w:pPr>
    </w:p>
    <w:p w:rsidR="006B21A9" w:rsidRPr="00B32889" w:rsidRDefault="006B21A9" w:rsidP="006B21A9">
      <w:pPr>
        <w:pStyle w:val="Default"/>
        <w:jc w:val="both"/>
        <w:rPr>
          <w:sz w:val="20"/>
          <w:szCs w:val="20"/>
        </w:rPr>
      </w:pPr>
      <w:r w:rsidRPr="00B32889">
        <w:rPr>
          <w:noProof/>
          <w:sz w:val="20"/>
          <w:szCs w:val="20"/>
        </w:rPr>
        <w:drawing>
          <wp:inline distT="0" distB="0" distL="0" distR="0">
            <wp:extent cx="2456731" cy="1984459"/>
            <wp:effectExtent l="19050" t="0" r="719" b="0"/>
            <wp:docPr id="31" name="Imagem 31" descr="http://htmlimg3.scribdassets.com/2q1op6b4yk3ts00/images/6-6ce0ce3980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tmlimg3.scribdassets.com/2q1op6b4yk3ts00/images/6-6ce0ce3980/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7981" b="4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31" cy="19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9" w:rsidRPr="00B32889" w:rsidRDefault="006B21A9" w:rsidP="000075A8">
      <w:pPr>
        <w:pStyle w:val="Default"/>
        <w:rPr>
          <w:sz w:val="20"/>
          <w:szCs w:val="20"/>
        </w:rPr>
      </w:pPr>
    </w:p>
    <w:p w:rsidR="00BA7471" w:rsidRPr="00B32889" w:rsidRDefault="00BA7471" w:rsidP="000075A8">
      <w:pPr>
        <w:pStyle w:val="Default"/>
        <w:rPr>
          <w:sz w:val="20"/>
          <w:szCs w:val="20"/>
        </w:rPr>
      </w:pPr>
    </w:p>
    <w:p w:rsidR="000075A8" w:rsidRPr="00B32889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04.</w:t>
      </w:r>
    </w:p>
    <w:p w:rsidR="006B21A9" w:rsidRPr="006B21A9" w:rsidRDefault="006B21A9" w:rsidP="002917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esquema abaixo apresenta, de maneira simplificada, processos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possíveis para a obtenção de importantes substâncias, a partir de gás natural e ar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atmosférico.</w:t>
      </w:r>
    </w:p>
    <w:p w:rsidR="00C321E6" w:rsidRPr="00B32889" w:rsidRDefault="00C321E6" w:rsidP="006B21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321E6" w:rsidRPr="00B32889" w:rsidRDefault="00C321E6" w:rsidP="006B21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904298" cy="1104181"/>
            <wp:effectExtent l="19050" t="0" r="0" b="0"/>
            <wp:docPr id="34" name="Imagem 34" descr="http://htmlimg3.scribdassets.com/2q1op6b4yk3ts00/images/9-1457f34c95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tmlimg3.scribdassets.com/2q1op6b4yk3ts00/images/9-1457f34c95/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36290" r="4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98" cy="11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E6" w:rsidRPr="00B32889" w:rsidRDefault="00C321E6" w:rsidP="006B21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321E6" w:rsidRPr="00B32889" w:rsidRDefault="00C321E6" w:rsidP="006B21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Dados</w:t>
      </w:r>
    </w:p>
    <w:tbl>
      <w:tblPr>
        <w:tblStyle w:val="Tabelacomgrade"/>
        <w:tblW w:w="0" w:type="auto"/>
        <w:tblLook w:val="04A0"/>
      </w:tblPr>
      <w:tblGrid>
        <w:gridCol w:w="2017"/>
        <w:gridCol w:w="439"/>
        <w:gridCol w:w="439"/>
        <w:gridCol w:w="444"/>
        <w:gridCol w:w="578"/>
      </w:tblGrid>
      <w:tr w:rsidR="00C321E6" w:rsidRPr="00B32889" w:rsidTr="00C321E6">
        <w:tc>
          <w:tcPr>
            <w:tcW w:w="0" w:type="auto"/>
          </w:tcPr>
          <w:p w:rsidR="00C321E6" w:rsidRPr="00B32889" w:rsidRDefault="00C321E6" w:rsidP="006B21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Gás</w:t>
            </w:r>
          </w:p>
        </w:tc>
        <w:tc>
          <w:tcPr>
            <w:tcW w:w="0" w:type="auto"/>
          </w:tcPr>
          <w:p w:rsidR="00C321E6" w:rsidRPr="00B32889" w:rsidRDefault="00C321E6" w:rsidP="00C321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</w:t>
            </w: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</w:p>
        </w:tc>
        <w:tc>
          <w:tcPr>
            <w:tcW w:w="0" w:type="auto"/>
          </w:tcPr>
          <w:p w:rsidR="00C321E6" w:rsidRPr="00B32889" w:rsidRDefault="00C321E6" w:rsidP="00C321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</w:p>
        </w:tc>
        <w:tc>
          <w:tcPr>
            <w:tcW w:w="0" w:type="auto"/>
          </w:tcPr>
          <w:p w:rsidR="00C321E6" w:rsidRPr="00B32889" w:rsidRDefault="00C321E6" w:rsidP="00C321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</w:p>
        </w:tc>
        <w:tc>
          <w:tcPr>
            <w:tcW w:w="0" w:type="auto"/>
          </w:tcPr>
          <w:p w:rsidR="00C321E6" w:rsidRPr="00B32889" w:rsidRDefault="00C321E6" w:rsidP="00C321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NH</w:t>
            </w: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</w:p>
        </w:tc>
      </w:tr>
      <w:tr w:rsidR="00C321E6" w:rsidRPr="00B32889" w:rsidTr="00C321E6">
        <w:tc>
          <w:tcPr>
            <w:tcW w:w="0" w:type="auto"/>
          </w:tcPr>
          <w:p w:rsidR="00C321E6" w:rsidRPr="00B32889" w:rsidRDefault="00C321E6" w:rsidP="006B21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Ebulição (k) a </w:t>
            </w:r>
            <w:proofErr w:type="gramStart"/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Atm</w:t>
            </w:r>
            <w:proofErr w:type="spellEnd"/>
          </w:p>
        </w:tc>
        <w:tc>
          <w:tcPr>
            <w:tcW w:w="0" w:type="auto"/>
          </w:tcPr>
          <w:p w:rsidR="00C321E6" w:rsidRPr="00B32889" w:rsidRDefault="00C321E6" w:rsidP="006B21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</w:tcPr>
          <w:p w:rsidR="00C321E6" w:rsidRPr="00B32889" w:rsidRDefault="00C321E6" w:rsidP="006B21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0" w:type="auto"/>
          </w:tcPr>
          <w:p w:rsidR="00C321E6" w:rsidRPr="00B32889" w:rsidRDefault="00C321E6" w:rsidP="006B21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</w:tcPr>
          <w:p w:rsidR="00C321E6" w:rsidRPr="00B32889" w:rsidRDefault="00C321E6" w:rsidP="006B21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2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240</w:t>
            </w:r>
          </w:p>
        </w:tc>
      </w:tr>
    </w:tbl>
    <w:p w:rsidR="00C321E6" w:rsidRPr="00B32889" w:rsidRDefault="00C321E6" w:rsidP="006B21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321E6" w:rsidRPr="00B32889" w:rsidRDefault="00C321E6" w:rsidP="006B21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9171E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Considere as afirmações:</w:t>
      </w:r>
      <w:r w:rsidR="0029171E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</w:p>
    <w:p w:rsidR="00650AA6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I. Na etapa A, a separação dos gases pode ser efetuada borbulhando-se a mistura gasosa</w:t>
      </w:r>
      <w:r w:rsidR="00C321E6" w:rsidRPr="00B3288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numa solução aquosa alcalina.</w:t>
      </w:r>
      <w:r w:rsidR="00650AA6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</w:p>
    <w:p w:rsidR="00C321E6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II. Na etapa B, N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e O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podem ser separados pela</w:t>
      </w:r>
      <w:proofErr w:type="gramStart"/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  <w:r w:rsidR="00C321E6" w:rsidRPr="00B3288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  <w:proofErr w:type="gramEnd"/>
      <w:r w:rsidR="00C321E6" w:rsidRPr="00B3288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l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iquefação do ar, seguida de destilação</w:t>
      </w:r>
      <w:r w:rsidR="00C321E6" w:rsidRPr="00B3288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fracionada.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br/>
        <w:t>III. A amônia, formada na etapa C, pode ser removida da mistura gasosa por</w:t>
      </w:r>
      <w:r w:rsidR="00C321E6" w:rsidRPr="00B3288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resfriamento.</w:t>
      </w:r>
    </w:p>
    <w:p w:rsidR="00650AA6" w:rsidRPr="00B32889" w:rsidRDefault="00650AA6" w:rsidP="0029171E">
      <w:pPr>
        <w:spacing w:after="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</w:p>
    <w:p w:rsidR="00C321E6" w:rsidRPr="00B32889" w:rsidRDefault="006B21A9" w:rsidP="0029171E">
      <w:pPr>
        <w:spacing w:after="0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Está correto o que se afirma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br/>
      </w:r>
    </w:p>
    <w:p w:rsidR="006B21A9" w:rsidRPr="006B21A9" w:rsidRDefault="006B21A9" w:rsidP="0029171E">
      <w:pPr>
        <w:spacing w:after="0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lastRenderedPageBreak/>
        <w:t>a) em I apenas.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br/>
        <w:t>b) em II apenas.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br/>
        <w:t>c) em III apenas.</w:t>
      </w: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br/>
        <w:t>d) em II e III apenas.</w:t>
      </w:r>
    </w:p>
    <w:p w:rsidR="006B21A9" w:rsidRPr="006B21A9" w:rsidRDefault="006B21A9" w:rsidP="0029171E">
      <w:pP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e) em I, II e III. </w:t>
      </w:r>
    </w:p>
    <w:p w:rsidR="00BA7471" w:rsidRPr="00B32889" w:rsidRDefault="00BA7471" w:rsidP="002917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75A8" w:rsidRPr="00B32889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05.</w:t>
      </w:r>
    </w:p>
    <w:p w:rsidR="00B32889" w:rsidRPr="00B32889" w:rsidRDefault="00B3288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se isolar a cafeína (sólido, em condições ambientais) de uma</w:t>
      </w:r>
      <w:proofErr w:type="gramStart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</w:t>
      </w:r>
      <w:proofErr w:type="gramEnd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bebida que a contenha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(exemplos: café, chá, refrigerante etc.) pode-se usar o  procedimento simplificado seguinte. </w:t>
      </w:r>
    </w:p>
    <w:p w:rsidR="00B32889" w:rsidRPr="00B32889" w:rsidRDefault="00B32889" w:rsidP="002917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32889" w:rsidRPr="00B32889" w:rsidRDefault="00B3288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“Agita-se </w:t>
      </w:r>
      <w:proofErr w:type="gramStart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certo</w:t>
      </w:r>
      <w:proofErr w:type="gramEnd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volume da bebida com </w:t>
      </w:r>
      <w:proofErr w:type="spellStart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dicloroetano</w:t>
      </w:r>
      <w:proofErr w:type="spellEnd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deixa-se em repouso algum tempo. Separa-se, então, a parte orgânica, contendo a cafeína, da aquosa. Em  seguida, destila-se o solvente e submete-se o resíduo da destilação a um aquecimento, recebendo-se os seus vapores em uma superfície fria, onde a cafeína deve cristalizar.”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B32889" w:rsidRPr="00B32889" w:rsidRDefault="00B32889" w:rsidP="00B541EB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Além da destilação e da decantação, quais operações são utilizadas no isolamento da cafeína?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B32889" w:rsidRPr="00B32889" w:rsidRDefault="00B541EB" w:rsidP="0029171E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Flotação e ebulição.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Flotação e sublimação.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Extração e ebulição.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Extração e sublimação.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</w:t>
      </w:r>
      <w:proofErr w:type="spellStart"/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Levigação</w:t>
      </w:r>
      <w:proofErr w:type="spellEnd"/>
      <w:r w:rsidR="00B32889"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condensação</w:t>
      </w: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F7F">
        <w:rPr>
          <w:rFonts w:ascii="Arial" w:hAnsi="Arial" w:cs="Arial"/>
          <w:b/>
          <w:color w:val="000000"/>
          <w:sz w:val="20"/>
          <w:szCs w:val="20"/>
        </w:rPr>
        <w:t>06.</w:t>
      </w:r>
    </w:p>
    <w:p w:rsidR="00F86DDE" w:rsidRPr="00F86DDE" w:rsidRDefault="00F86DDE" w:rsidP="00B541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Certas misturas podem ser separadas, usando-se uma destilação</w:t>
      </w:r>
      <w:proofErr w:type="gramStart"/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</w:t>
      </w:r>
      <w:proofErr w:type="gramEnd"/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simples, realizável numa montagem, como a apresentada nesta figura: </w:t>
      </w:r>
    </w:p>
    <w:p w:rsidR="00F86DDE" w:rsidRPr="00F86DDE" w:rsidRDefault="00F86DDE" w:rsidP="00F86D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86DDE" w:rsidRPr="00F86DDE" w:rsidRDefault="00F86DDE" w:rsidP="00F86D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2835658" cy="1812923"/>
            <wp:effectExtent l="19050" t="0" r="2792" b="0"/>
            <wp:docPr id="43" name="Imagem 43" descr="http://htmlimg1.scribdassets.com/2q1op6b4yk3ts00/images/10-41be19f3e5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tmlimg1.scribdassets.com/2q1op6b4yk3ts00/images/10-41be19f3e5/0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58" cy="181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DE" w:rsidRPr="00F86DDE" w:rsidRDefault="00F86DDE" w:rsidP="00F86D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86DDE" w:rsidRDefault="00F86DDE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Suponha que a mistura é constituída de água e cloreto de sódio dissolvido nela. Ao final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</w:t>
      </w:r>
      <w:proofErr w:type="gramStart"/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estilação simples dessa mistura, obtém-se, no </w:t>
      </w:r>
      <w:proofErr w:type="spellStart"/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erlenmeyer</w:t>
      </w:r>
      <w:proofErr w:type="spellEnd"/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F86DDE" w:rsidRDefault="00B541EB" w:rsidP="00B541E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água.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água + ácido clorídrico.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c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água + cloreto de sódio.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F86DDE" w:rsidRPr="00F86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água + cloro.</w:t>
      </w:r>
    </w:p>
    <w:p w:rsidR="00B541EB" w:rsidRPr="00F86DDE" w:rsidRDefault="00B541EB" w:rsidP="0029171E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água + sais minerais diversos</w:t>
      </w:r>
    </w:p>
    <w:p w:rsidR="00B32889" w:rsidRDefault="00B32889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F7F">
        <w:rPr>
          <w:rFonts w:ascii="Arial" w:hAnsi="Arial" w:cs="Arial"/>
          <w:b/>
          <w:sz w:val="20"/>
          <w:szCs w:val="20"/>
        </w:rPr>
        <w:t>07.</w:t>
      </w:r>
    </w:p>
    <w:p w:rsidR="00D71022" w:rsidRDefault="00D7102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há uma origem bem definida para o surgimento da Metalurgia,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ciência de extrair os metais dos minerais e transformá-los em utensílios e</w:t>
      </w:r>
      <w:proofErr w:type="gramStart"/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erramentas.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dos primeiros registros refere-se aos sumérios, que, em 4000 a.C., já conheciam e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trabalhavam o ouro. Considerando essas informações, julgue os itens a seguir, acerca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dos processos físicos e químicos envolvidos na metalurgia</w:t>
      </w:r>
      <w:r w:rsidR="008506E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indique qual alternativa não valida o exposto acima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71022" w:rsidRPr="00D71022" w:rsidRDefault="00D7102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8506E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O metal mencionado acima, utilizado pelos sumérios, é encontrado na forma 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substância simples na natureza. </w:t>
      </w:r>
    </w:p>
    <w:p w:rsidR="00D71022" w:rsidRDefault="008506E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A extração de metais a partir de minérios envolve processos físicos e </w:t>
      </w:r>
      <w:r w:rsid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uímicos.</w:t>
      </w:r>
      <w:r w:rsid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8506E2" w:rsidRDefault="008506E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Na metalurgia, a fusão de metais de transição exige temperaturas elevadas.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8506E2" w:rsidRDefault="008506E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Ligas metálicas diferentes que apresentam em sua composição um mesmo metal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possuem propriedades físicas idênticas.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D71022" w:rsidRPr="00D71022" w:rsidRDefault="008506E2" w:rsidP="0029171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 moldagem de moedas de ouro a partir de barras desse metal é um processo físico.</w:t>
      </w:r>
    </w:p>
    <w:p w:rsidR="007164F5" w:rsidRPr="00D71022" w:rsidRDefault="007164F5" w:rsidP="00D71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64F5" w:rsidRDefault="007164F5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27EA" w:rsidRPr="006327EA" w:rsidRDefault="006327EA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27EA">
        <w:rPr>
          <w:rFonts w:ascii="Arial" w:hAnsi="Arial" w:cs="Arial"/>
          <w:b/>
          <w:sz w:val="20"/>
          <w:szCs w:val="20"/>
        </w:rPr>
        <w:t>08.</w:t>
      </w:r>
    </w:p>
    <w:p w:rsidR="007164F5" w:rsidRDefault="00A811D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3017448" cy="1362974"/>
            <wp:effectExtent l="19050" t="0" r="0" b="0"/>
            <wp:docPr id="61" name="Imagem 61" descr="http://htmlimg3.scribdassets.com/2q1oj8epfjcnjb4/images/1-b4522f891f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htmlimg3.scribdassets.com/2q1oj8epfjcnjb4/images/1-b4522f891f/0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2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48" cy="13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1D5">
        <w:rPr>
          <w:rFonts w:ascii="Arial" w:hAnsi="Arial" w:cs="Arial"/>
          <w:color w:val="000000"/>
          <w:sz w:val="20"/>
          <w:szCs w:val="20"/>
        </w:rPr>
        <w:t xml:space="preserve">Na tabela </w:t>
      </w:r>
      <w:proofErr w:type="gramStart"/>
      <w:r w:rsidRPr="00A811D5">
        <w:rPr>
          <w:rFonts w:ascii="Arial" w:hAnsi="Arial" w:cs="Arial"/>
          <w:color w:val="000000"/>
          <w:sz w:val="20"/>
          <w:szCs w:val="20"/>
        </w:rPr>
        <w:t>anterior,</w:t>
      </w:r>
      <w:proofErr w:type="gramEnd"/>
      <w:r w:rsidRPr="00A811D5">
        <w:rPr>
          <w:rStyle w:val="ff210"/>
          <w:rFonts w:ascii="Arial" w:hAnsi="Arial" w:cs="Arial"/>
          <w:b/>
          <w:color w:val="000000"/>
          <w:sz w:val="20"/>
          <w:szCs w:val="20"/>
        </w:rPr>
        <w:t>X</w:t>
      </w:r>
      <w:r w:rsidRPr="00A811D5">
        <w:rPr>
          <w:rFonts w:ascii="Arial" w:hAnsi="Arial" w:cs="Arial"/>
          <w:b/>
          <w:color w:val="000000"/>
          <w:sz w:val="20"/>
          <w:szCs w:val="20"/>
        </w:rPr>
        <w:t>,</w:t>
      </w:r>
      <w:r w:rsidRPr="00A811D5">
        <w:rPr>
          <w:rStyle w:val="ff210"/>
          <w:rFonts w:ascii="Arial" w:hAnsi="Arial" w:cs="Arial"/>
          <w:b/>
          <w:color w:val="000000"/>
          <w:sz w:val="20"/>
          <w:szCs w:val="20"/>
        </w:rPr>
        <w:t>Y</w:t>
      </w:r>
      <w:r w:rsidRPr="00A811D5">
        <w:rPr>
          <w:rFonts w:ascii="Arial" w:hAnsi="Arial" w:cs="Arial"/>
          <w:b/>
          <w:color w:val="000000"/>
          <w:sz w:val="20"/>
          <w:szCs w:val="20"/>
        </w:rPr>
        <w:t>,</w:t>
      </w:r>
      <w:r w:rsidRPr="00A811D5">
        <w:rPr>
          <w:rStyle w:val="ff210"/>
          <w:rFonts w:ascii="Arial" w:hAnsi="Arial" w:cs="Arial"/>
          <w:b/>
          <w:color w:val="000000"/>
          <w:sz w:val="20"/>
          <w:szCs w:val="20"/>
        </w:rPr>
        <w:t>V</w:t>
      </w:r>
      <w:r w:rsidRPr="00A811D5">
        <w:rPr>
          <w:rFonts w:ascii="Arial" w:hAnsi="Arial" w:cs="Arial"/>
          <w:b/>
          <w:color w:val="000000"/>
          <w:sz w:val="20"/>
          <w:szCs w:val="20"/>
        </w:rPr>
        <w:t>,</w:t>
      </w:r>
      <w:r w:rsidRPr="00A811D5">
        <w:rPr>
          <w:rStyle w:val="ff210"/>
          <w:rFonts w:ascii="Arial" w:hAnsi="Arial" w:cs="Arial"/>
          <w:b/>
          <w:color w:val="000000"/>
          <w:sz w:val="20"/>
          <w:szCs w:val="20"/>
        </w:rPr>
        <w:t>T</w:t>
      </w:r>
      <w:r w:rsidRPr="00A811D5">
        <w:rPr>
          <w:rFonts w:ascii="Arial" w:hAnsi="Arial" w:cs="Arial"/>
          <w:b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811D5">
        <w:rPr>
          <w:rStyle w:val="ff210"/>
          <w:rFonts w:ascii="Arial" w:hAnsi="Arial" w:cs="Arial"/>
          <w:b/>
          <w:color w:val="000000"/>
          <w:sz w:val="20"/>
          <w:szCs w:val="20"/>
        </w:rPr>
        <w:t>R</w:t>
      </w:r>
      <w:r w:rsidRPr="00A811D5">
        <w:rPr>
          <w:rFonts w:ascii="Arial" w:hAnsi="Arial" w:cs="Arial"/>
          <w:color w:val="000000"/>
          <w:sz w:val="20"/>
          <w:szCs w:val="20"/>
        </w:rPr>
        <w:t xml:space="preserve"> representam símbolos de elementos químicos. Sobre 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1D5">
        <w:rPr>
          <w:rFonts w:ascii="Arial" w:hAnsi="Arial" w:cs="Arial"/>
          <w:color w:val="000000"/>
          <w:sz w:val="20"/>
          <w:szCs w:val="20"/>
        </w:rPr>
        <w:t>átomos desses elementos, é correto afirmar que: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164F5" w:rsidRPr="00A811D5" w:rsidRDefault="00A811D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A811D5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A811D5">
        <w:rPr>
          <w:rFonts w:ascii="Arial" w:hAnsi="Arial" w:cs="Arial"/>
          <w:color w:val="000000"/>
          <w:sz w:val="20"/>
          <w:szCs w:val="20"/>
        </w:rPr>
        <w:t>)</w:t>
      </w:r>
      <w:r w:rsidRPr="00A811D5">
        <w:rPr>
          <w:rStyle w:val="ff210"/>
          <w:rFonts w:ascii="Arial" w:hAnsi="Arial" w:cs="Arial"/>
          <w:color w:val="000000"/>
          <w:sz w:val="20"/>
          <w:szCs w:val="20"/>
        </w:rPr>
        <w:t>X</w:t>
      </w:r>
      <w:r w:rsidRPr="00A811D5">
        <w:rPr>
          <w:rFonts w:ascii="Arial" w:hAnsi="Arial" w:cs="Arial"/>
          <w:color w:val="000000"/>
          <w:sz w:val="20"/>
          <w:szCs w:val="20"/>
        </w:rPr>
        <w:t xml:space="preserve"> é um metal-alcalino.</w:t>
      </w:r>
      <w:r w:rsidRPr="00A811D5">
        <w:rPr>
          <w:rFonts w:ascii="Arial" w:hAnsi="Arial" w:cs="Arial"/>
          <w:color w:val="000000"/>
          <w:sz w:val="20"/>
          <w:szCs w:val="20"/>
        </w:rPr>
        <w:br/>
        <w:t>b)</w:t>
      </w:r>
      <w:r w:rsidRPr="00A811D5">
        <w:rPr>
          <w:rStyle w:val="ff210"/>
          <w:rFonts w:ascii="Arial" w:hAnsi="Arial" w:cs="Arial"/>
          <w:color w:val="000000"/>
          <w:sz w:val="20"/>
          <w:szCs w:val="20"/>
        </w:rPr>
        <w:t>V</w:t>
      </w:r>
      <w:r w:rsidRPr="00A811D5">
        <w:rPr>
          <w:rFonts w:ascii="Arial" w:hAnsi="Arial" w:cs="Arial"/>
          <w:color w:val="000000"/>
          <w:sz w:val="20"/>
          <w:szCs w:val="20"/>
        </w:rPr>
        <w:t xml:space="preserve"> tem 8 elétrons na camada de valência.</w:t>
      </w:r>
      <w:r w:rsidRPr="00A811D5">
        <w:rPr>
          <w:rFonts w:ascii="Arial" w:hAnsi="Arial" w:cs="Arial"/>
          <w:color w:val="000000"/>
          <w:sz w:val="20"/>
          <w:szCs w:val="20"/>
        </w:rPr>
        <w:br/>
        <w:t>c)</w:t>
      </w:r>
      <w:r w:rsidRPr="00A811D5">
        <w:rPr>
          <w:rStyle w:val="ff210"/>
          <w:rFonts w:ascii="Arial" w:hAnsi="Arial" w:cs="Arial"/>
          <w:color w:val="000000"/>
          <w:sz w:val="20"/>
          <w:szCs w:val="20"/>
        </w:rPr>
        <w:t>Y</w:t>
      </w:r>
      <w:r w:rsidRPr="00A811D5">
        <w:rPr>
          <w:rFonts w:ascii="Arial" w:hAnsi="Arial" w:cs="Arial"/>
          <w:color w:val="000000"/>
          <w:sz w:val="20"/>
          <w:szCs w:val="20"/>
        </w:rPr>
        <w:t xml:space="preserve"> forma íon bivalente positivo.</w:t>
      </w:r>
      <w:r w:rsidRPr="00A811D5">
        <w:rPr>
          <w:rFonts w:ascii="Arial" w:hAnsi="Arial" w:cs="Arial"/>
          <w:color w:val="000000"/>
          <w:sz w:val="20"/>
          <w:szCs w:val="20"/>
        </w:rPr>
        <w:br/>
        <w:t>d)</w:t>
      </w:r>
      <w:r w:rsidRPr="00A811D5">
        <w:rPr>
          <w:rStyle w:val="ff210"/>
          <w:rFonts w:ascii="Arial" w:hAnsi="Arial" w:cs="Arial"/>
          <w:color w:val="000000"/>
          <w:sz w:val="20"/>
          <w:szCs w:val="20"/>
        </w:rPr>
        <w:t>R</w:t>
      </w:r>
      <w:r w:rsidRPr="00A811D5">
        <w:rPr>
          <w:rFonts w:ascii="Arial" w:hAnsi="Arial" w:cs="Arial"/>
          <w:color w:val="000000"/>
          <w:sz w:val="20"/>
          <w:szCs w:val="20"/>
        </w:rPr>
        <w:t xml:space="preserve"> é um sólido à temperatura ambiente.</w:t>
      </w:r>
      <w:r w:rsidRPr="00A811D5">
        <w:rPr>
          <w:rFonts w:ascii="Arial" w:hAnsi="Arial" w:cs="Arial"/>
          <w:color w:val="000000"/>
          <w:sz w:val="20"/>
          <w:szCs w:val="20"/>
        </w:rPr>
        <w:br/>
        <w:t>e)</w:t>
      </w:r>
      <w:r w:rsidRPr="00A811D5">
        <w:rPr>
          <w:rStyle w:val="ff210"/>
          <w:rFonts w:ascii="Arial" w:hAnsi="Arial" w:cs="Arial"/>
          <w:color w:val="000000"/>
          <w:sz w:val="20"/>
          <w:szCs w:val="20"/>
        </w:rPr>
        <w:t>T</w:t>
      </w:r>
      <w:r w:rsidRPr="00A811D5">
        <w:rPr>
          <w:rFonts w:ascii="Arial" w:hAnsi="Arial" w:cs="Arial"/>
          <w:color w:val="000000"/>
          <w:sz w:val="20"/>
          <w:szCs w:val="20"/>
        </w:rPr>
        <w:t xml:space="preserve"> é metal </w:t>
      </w:r>
      <w:r w:rsidR="00E663A7">
        <w:rPr>
          <w:rFonts w:ascii="Arial" w:hAnsi="Arial" w:cs="Arial"/>
          <w:color w:val="000000"/>
          <w:sz w:val="20"/>
          <w:szCs w:val="20"/>
        </w:rPr>
        <w:t>da série dos actinídeos</w:t>
      </w:r>
    </w:p>
    <w:p w:rsidR="007164F5" w:rsidRPr="00A811D5" w:rsidRDefault="007164F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811D5" w:rsidRDefault="00A811D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541EB" w:rsidRDefault="00B541EB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6095">
        <w:rPr>
          <w:rFonts w:ascii="Arial" w:hAnsi="Arial" w:cs="Arial"/>
          <w:b/>
          <w:color w:val="000000"/>
          <w:sz w:val="20"/>
          <w:szCs w:val="20"/>
        </w:rPr>
        <w:lastRenderedPageBreak/>
        <w:t>09.</w:t>
      </w:r>
    </w:p>
    <w:p w:rsidR="00A31DE6" w:rsidRDefault="006D5A33" w:rsidP="00A31DE6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5A33">
        <w:rPr>
          <w:rFonts w:ascii="Arial" w:hAnsi="Arial" w:cs="Arial"/>
          <w:color w:val="000000"/>
          <w:sz w:val="20"/>
          <w:szCs w:val="20"/>
        </w:rPr>
        <w:t>Em 1913, o físico dinamarquês Niels Bohr propôs um novo modelo</w:t>
      </w:r>
      <w:r w:rsidR="00A31D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5A33">
        <w:rPr>
          <w:rFonts w:ascii="Arial" w:hAnsi="Arial" w:cs="Arial"/>
          <w:color w:val="000000"/>
          <w:sz w:val="20"/>
          <w:szCs w:val="20"/>
        </w:rPr>
        <w:t>atômico, fundamentado na teoria dos quanta de Max Planck, estabelecendo alguns</w:t>
      </w:r>
      <w:r w:rsidRPr="006D5A33">
        <w:rPr>
          <w:rFonts w:ascii="Arial" w:hAnsi="Arial" w:cs="Arial"/>
          <w:color w:val="000000"/>
          <w:sz w:val="20"/>
          <w:szCs w:val="20"/>
        </w:rPr>
        <w:br/>
        <w:t>postulados, entre os quais é correto citar o seguinte:</w:t>
      </w:r>
      <w:r w:rsidR="00A31DE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D5A33" w:rsidRPr="006D5A33" w:rsidRDefault="006D5A33" w:rsidP="00A31DE6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5A33">
        <w:rPr>
          <w:rFonts w:ascii="Arial" w:hAnsi="Arial" w:cs="Arial"/>
          <w:color w:val="000000"/>
          <w:sz w:val="20"/>
          <w:szCs w:val="20"/>
        </w:rPr>
        <w:br/>
      </w:r>
      <w:r w:rsidR="00A31DE6">
        <w:rPr>
          <w:rFonts w:ascii="Arial" w:hAnsi="Arial" w:cs="Arial"/>
          <w:color w:val="000000"/>
          <w:sz w:val="20"/>
          <w:szCs w:val="20"/>
        </w:rPr>
        <w:t>a</w:t>
      </w:r>
      <w:r w:rsidRPr="006D5A33">
        <w:rPr>
          <w:rFonts w:ascii="Arial" w:hAnsi="Arial" w:cs="Arial"/>
          <w:color w:val="000000"/>
          <w:sz w:val="20"/>
          <w:szCs w:val="20"/>
        </w:rPr>
        <w:t>) Os elétrons estão distribuídos em orbitais.</w:t>
      </w:r>
    </w:p>
    <w:p w:rsidR="00A31DE6" w:rsidRDefault="00A31DE6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 xml:space="preserve">) Quando os elétrons efetuam um salto quântico do nível </w:t>
      </w:r>
      <w:proofErr w:type="gramStart"/>
      <w:r w:rsidR="006D5A33" w:rsidRPr="006D5A33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="006D5A33" w:rsidRPr="006D5A33">
        <w:rPr>
          <w:rFonts w:ascii="Arial" w:hAnsi="Arial" w:cs="Arial"/>
          <w:color w:val="000000"/>
          <w:sz w:val="20"/>
          <w:szCs w:val="20"/>
        </w:rPr>
        <w:t xml:space="preserve"> para o nível 3, liberam energia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sob forma de luz.</w:t>
      </w:r>
      <w:r w:rsidR="006D5A33" w:rsidRPr="006D5A3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c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) Aos elétrons dentro do átomo são permitidas somente determinadas energias 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constituem os níveis de energia do átomo.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095" w:rsidRPr="006D5A33" w:rsidRDefault="00A31DE6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) O átomo é uma partícula maciça e indivisível.</w:t>
      </w:r>
      <w:r w:rsidR="006D5A33" w:rsidRPr="006D5A3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e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) O átomo é uma esfera positiva com partículas negativas incrustadas em sua superfície.</w:t>
      </w:r>
    </w:p>
    <w:p w:rsidR="00A811D5" w:rsidRPr="006D5A33" w:rsidRDefault="00A811D5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0D5">
        <w:rPr>
          <w:rFonts w:ascii="Arial" w:hAnsi="Arial" w:cs="Arial"/>
          <w:b/>
          <w:sz w:val="20"/>
          <w:szCs w:val="20"/>
        </w:rPr>
        <w:t>10.</w:t>
      </w:r>
    </w:p>
    <w:p w:rsidR="00A31DE6" w:rsidRDefault="00A31DE6" w:rsidP="00A31DE6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metal mais abundante, em massa, no corpo</w:t>
      </w:r>
      <w:proofErr w:type="gramStart"/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umano, tem, no estado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fundamental, a seguinte configuração eletrônica: </w:t>
      </w:r>
    </w:p>
    <w:p w:rsidR="00A31DE6" w:rsidRPr="00A31DE6" w:rsidRDefault="00A31DE6" w:rsidP="00A31DE6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31DE6" w:rsidRPr="00A31DE6" w:rsidRDefault="00A31DE6" w:rsidP="00A31DE6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Nível </w:t>
      </w:r>
      <w:proofErr w:type="gramStart"/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1</w:t>
      </w:r>
      <w:proofErr w:type="gramEnd"/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: completo</w:t>
      </w: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br/>
        <w:t>Nível 2: completo</w:t>
      </w: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br/>
        <w:t>Nível 3: 8 elétrons</w:t>
      </w: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br/>
        <w:t>Nível 4: 2 elétrons</w:t>
      </w:r>
    </w:p>
    <w:p w:rsidR="00A31DE6" w:rsidRDefault="00A31DE6" w:rsidP="00A31DE6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</w:p>
    <w:p w:rsidR="00A31DE6" w:rsidRPr="00A31DE6" w:rsidRDefault="00A31DE6" w:rsidP="00A31DE6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A alternativa que indica corretamente esse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elemento é: </w:t>
      </w:r>
    </w:p>
    <w:p w:rsidR="00A31DE6" w:rsidRDefault="00A31DE6" w:rsidP="00A31DE6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</w:p>
    <w:p w:rsidR="00A31DE6" w:rsidRPr="00A31DE6" w:rsidRDefault="00A31DE6" w:rsidP="00A31DE6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a</w:t>
      </w: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) Ferro</w:t>
      </w:r>
      <w:proofErr w:type="gramStart"/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ab/>
      </w: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(Z = 26) </w:t>
      </w:r>
    </w:p>
    <w:p w:rsidR="00A31DE6" w:rsidRDefault="00A31DE6" w:rsidP="00A31DE6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Cálcio</w:t>
      </w:r>
      <w:proofErr w:type="gramStart"/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(Z = 20) </w:t>
      </w:r>
    </w:p>
    <w:p w:rsidR="00A31DE6" w:rsidRPr="00A31DE6" w:rsidRDefault="00A31DE6" w:rsidP="00A31DE6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Potássio</w:t>
      </w:r>
      <w:r w:rsidRPr="00A31DE6">
        <w:rPr>
          <w:rFonts w:ascii="Arial" w:eastAsia="Times New Roman" w:hAnsi="Arial" w:cs="Arial"/>
          <w:color w:val="000000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eastAsia="pt-BR"/>
        </w:rPr>
        <w:tab/>
      </w:r>
      <w:proofErr w:type="gramStart"/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Z = 19) </w:t>
      </w:r>
    </w:p>
    <w:p w:rsidR="00A31DE6" w:rsidRDefault="00A31DE6" w:rsidP="00A31DE6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d</w:t>
      </w:r>
      <w:r w:rsidRPr="00A31DE6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) Magnésio 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ab/>
      </w:r>
      <w:proofErr w:type="gramStart"/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Pr="00A31D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Z = 12) </w:t>
      </w:r>
    </w:p>
    <w:p w:rsidR="00AF5BC5" w:rsidRPr="00A31DE6" w:rsidRDefault="00AF5BC5" w:rsidP="00A31DE6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Fósforo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Z = 15)</w:t>
      </w:r>
    </w:p>
    <w:p w:rsidR="007164F5" w:rsidRPr="00A31DE6" w:rsidRDefault="007164F5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1DE6" w:rsidRPr="00A31DE6" w:rsidRDefault="00A31DE6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471">
        <w:rPr>
          <w:rFonts w:ascii="Arial" w:hAnsi="Arial" w:cs="Arial"/>
          <w:b/>
          <w:color w:val="000000"/>
          <w:sz w:val="20"/>
          <w:szCs w:val="20"/>
        </w:rPr>
        <w:t>11.</w:t>
      </w:r>
    </w:p>
    <w:p w:rsidR="00FE14A9" w:rsidRPr="00FE14A9" w:rsidRDefault="00B5454E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gráfico a seguir foi construído com dados dos </w:t>
      </w:r>
      <w:proofErr w:type="spellStart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hidretos</w:t>
      </w:r>
      <w:proofErr w:type="spellEnd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elementos do grupo 16. </w:t>
      </w: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E14A9" w:rsidRPr="00FE14A9" w:rsidRDefault="00FB5300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3017448" cy="1431985"/>
            <wp:effectExtent l="19050" t="0" r="0" b="0"/>
            <wp:docPr id="2" name="Imagem 1" descr="http://htmlimg2.scribdassets.com/2q1oj8epfjcnjb4/images/8-576d0124b6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2.scribdassets.com/2q1oj8epfjcnjb4/images/8-576d0124b6/0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5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4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454E" w:rsidRPr="00B5454E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Com base neste gráfico, são feitas as afirmações seguintes. </w:t>
      </w:r>
    </w:p>
    <w:p w:rsidR="00AF5BC5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— Os pontos P, Q, R e S no gráfico correspondem aos compostos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Te,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S,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 e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O,</w:t>
      </w:r>
      <w:r w:rsidR="00AF5B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respectivamente.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II — Todos estes </w:t>
      </w:r>
      <w:proofErr w:type="spellStart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hidretos</w:t>
      </w:r>
      <w:proofErr w:type="spellEnd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 gases a temperatura ambiente, exceto a água, que é líquida.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III — Quando a água ferve, as ligações covalentes se rompem antes das intermoleculares.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AF5BC5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três afirmações apresentadas,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B5454E" w:rsidRPr="00B5454E" w:rsidRDefault="00AF5BC5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apenas I é verdadeira.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apenas I e II são verdadeiras</w:t>
      </w:r>
    </w:p>
    <w:p w:rsidR="00FE14A9" w:rsidRPr="00FE14A9" w:rsidRDefault="00AF5BC5" w:rsidP="00AF5BC5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E14A9" w:rsidRPr="00FE14A9">
        <w:rPr>
          <w:rFonts w:ascii="Arial" w:hAnsi="Arial" w:cs="Arial"/>
          <w:color w:val="000000"/>
          <w:sz w:val="20"/>
          <w:szCs w:val="20"/>
        </w:rPr>
        <w:t>) apenas II é verdadeira.</w:t>
      </w:r>
    </w:p>
    <w:p w:rsidR="00FE14A9" w:rsidRPr="00FE14A9" w:rsidRDefault="00AF5BC5" w:rsidP="00AF5BC5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d</w:t>
      </w:r>
      <w:r w:rsidR="00FE14A9" w:rsidRPr="00FE14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) apenas I e I</w:t>
      </w:r>
      <w:r w:rsidR="00FE14A9" w:rsidRPr="00FE14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="00FE14A9" w:rsidRPr="00FE14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I são verdadeiras. </w:t>
      </w:r>
    </w:p>
    <w:p w:rsidR="00FE14A9" w:rsidRPr="00FE14A9" w:rsidRDefault="00AF5BC5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FE14A9" w:rsidRPr="00FE14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apenas III é verdadeira. </w:t>
      </w:r>
    </w:p>
    <w:p w:rsidR="00A31DE6" w:rsidRDefault="00A31DE6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420">
        <w:rPr>
          <w:rFonts w:ascii="Arial" w:hAnsi="Arial" w:cs="Arial"/>
          <w:b/>
          <w:color w:val="000000"/>
          <w:sz w:val="20"/>
          <w:szCs w:val="20"/>
        </w:rPr>
        <w:t>12.</w:t>
      </w:r>
    </w:p>
    <w:p w:rsidR="00AF5BC5" w:rsidRDefault="00AF5BC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5BC5">
        <w:rPr>
          <w:rFonts w:ascii="Arial" w:hAnsi="Arial" w:cs="Arial"/>
          <w:color w:val="000000"/>
          <w:sz w:val="20"/>
          <w:szCs w:val="20"/>
        </w:rPr>
        <w:t xml:space="preserve">Assinale a </w:t>
      </w:r>
      <w:r>
        <w:rPr>
          <w:rFonts w:ascii="Arial" w:hAnsi="Arial" w:cs="Arial"/>
          <w:color w:val="000000"/>
          <w:sz w:val="20"/>
          <w:szCs w:val="20"/>
        </w:rPr>
        <w:t>alternativa abaixo considerando a seguinte figura:</w:t>
      </w: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color w:val="494949"/>
          <w:sz w:val="18"/>
          <w:szCs w:val="18"/>
          <w:lang w:eastAsia="pt-BR"/>
        </w:rPr>
        <w:drawing>
          <wp:inline distT="0" distB="0" distL="0" distR="0">
            <wp:extent cx="3014980" cy="2147972"/>
            <wp:effectExtent l="19050" t="0" r="0" b="0"/>
            <wp:docPr id="8" name="Imagem 1" descr="http://guiadoestudante.abril.com.br/imagem/quimica_funcoesinorganicas_questao1_simulad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iadoestudante.abril.com.br/imagem/quimica_funcoesinorganicas_questao1_simulado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14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C5" w:rsidRDefault="00AF5BC5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principal problema ambiental causado pelas reações químicas no ar e nas nuvens </w:t>
      </w:r>
      <w:r w:rsidR="00275CAF">
        <w:rPr>
          <w:rFonts w:ascii="Arial" w:hAnsi="Arial" w:cs="Arial"/>
          <w:sz w:val="20"/>
          <w:szCs w:val="20"/>
        </w:rPr>
        <w:t>envolvendo os gases representados é conhecido como: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85E8B">
        <w:rPr>
          <w:rFonts w:ascii="Arial" w:hAnsi="Arial" w:cs="Arial"/>
          <w:sz w:val="20"/>
          <w:szCs w:val="20"/>
        </w:rPr>
        <w:t>chuva ácida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85E8B">
        <w:rPr>
          <w:rFonts w:ascii="Arial" w:hAnsi="Arial" w:cs="Arial"/>
          <w:sz w:val="20"/>
          <w:szCs w:val="20"/>
        </w:rPr>
        <w:t xml:space="preserve">efeito estufa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buraco na camada de ozônio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derretimento das calotas polares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aquecimento global</w:t>
      </w: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0420">
        <w:rPr>
          <w:rFonts w:ascii="Arial" w:hAnsi="Arial" w:cs="Arial"/>
          <w:b/>
          <w:sz w:val="20"/>
          <w:szCs w:val="20"/>
        </w:rPr>
        <w:t>13.</w:t>
      </w:r>
    </w:p>
    <w:p w:rsidR="00C6276C" w:rsidRDefault="00C6276C" w:rsidP="00C62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Certo informe publicitário alerta para o fato de que, se o indivíduo tem azia ou pirose com grande freqüência, deve procurar um médico, pois pode estar ocorrendo refluxo </w:t>
      </w:r>
      <w:proofErr w:type="spell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gastroesofágico</w:t>
      </w:r>
      <w:proofErr w:type="spell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isto é, o retorno do conteúdo ácido do estômago. A fórmula e o nome do ácido que, nesse caso, provoca a queimação, no estômago, a rouquidão e mesmo dor </w:t>
      </w:r>
      <w:proofErr w:type="spell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toráxica</w:t>
      </w:r>
      <w:proofErr w:type="spell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são: </w:t>
      </w:r>
    </w:p>
    <w:p w:rsidR="00C6276C" w:rsidRPr="00C6276C" w:rsidRDefault="00C6276C" w:rsidP="00C62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a) </w:t>
      </w:r>
      <w:proofErr w:type="spellStart"/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</w:t>
      </w:r>
      <w:proofErr w:type="spellEnd"/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clórico. 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</w:t>
      </w:r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HClO2</w:t>
      </w:r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cloroso. 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</w:t>
      </w:r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HClO3</w:t>
      </w:r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clorídrico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</w:t>
      </w:r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HClO3</w:t>
      </w:r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clórico. 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</w:t>
      </w:r>
      <w:proofErr w:type="spellStart"/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</w:t>
      </w:r>
      <w:proofErr w:type="spellEnd"/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clorídrico. </w:t>
      </w:r>
    </w:p>
    <w:p w:rsidR="00C6276C" w:rsidRPr="00C6276C" w:rsidRDefault="00C6276C" w:rsidP="00C6276C">
      <w:pPr>
        <w:spacing w:after="0" w:line="240" w:lineRule="auto"/>
        <w:rPr>
          <w:rFonts w:ascii="ff1" w:eastAsia="Times New Roman" w:hAnsi="ff1" w:cs="Helvetica"/>
          <w:color w:val="00000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C6276C">
        <w:rPr>
          <w:rFonts w:ascii="ff1" w:eastAsia="Times New Roman" w:hAnsi="ff1" w:cs="Helvetica"/>
          <w:color w:val="000000"/>
          <w:lang w:eastAsia="pt-BR"/>
        </w:rPr>
        <w:t xml:space="preserve"> 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BD3" w:rsidRPr="006C5BD3" w:rsidRDefault="006C5BD3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BD3">
        <w:rPr>
          <w:rFonts w:ascii="Arial" w:hAnsi="Arial" w:cs="Arial"/>
          <w:b/>
          <w:sz w:val="20"/>
          <w:szCs w:val="20"/>
        </w:rPr>
        <w:t>14.</w:t>
      </w:r>
    </w:p>
    <w:p w:rsidR="006C5BD3" w:rsidRPr="009C11C9" w:rsidRDefault="009C11C9" w:rsidP="009C11C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C11C9">
        <w:rPr>
          <w:rFonts w:ascii="Arial" w:hAnsi="Arial" w:cs="Arial"/>
          <w:sz w:val="20"/>
          <w:szCs w:val="20"/>
        </w:rPr>
        <w:t xml:space="preserve">“Ácido é uma substância </w:t>
      </w:r>
      <w:hyperlink r:id="rId23" w:history="1">
        <w:r w:rsidRPr="009C11C9">
          <w:rPr>
            <w:rStyle w:val="Hyperlink"/>
            <w:rFonts w:ascii="Arial" w:hAnsi="Arial" w:cs="Arial"/>
            <w:color w:val="006600"/>
            <w:sz w:val="20"/>
            <w:szCs w:val="20"/>
          </w:rPr>
          <w:t>capaz</w:t>
        </w:r>
      </w:hyperlink>
      <w:r w:rsidRPr="009C11C9">
        <w:rPr>
          <w:rFonts w:ascii="Arial" w:hAnsi="Arial" w:cs="Arial"/>
          <w:sz w:val="20"/>
          <w:szCs w:val="20"/>
        </w:rPr>
        <w:t xml:space="preserve"> de receber </w:t>
      </w:r>
      <w:proofErr w:type="gramStart"/>
      <w:r w:rsidRPr="009C11C9">
        <w:rPr>
          <w:rFonts w:ascii="Arial" w:hAnsi="Arial" w:cs="Arial"/>
          <w:sz w:val="20"/>
          <w:szCs w:val="20"/>
        </w:rPr>
        <w:t>1</w:t>
      </w:r>
      <w:proofErr w:type="gramEnd"/>
      <w:r w:rsidRPr="009C11C9">
        <w:rPr>
          <w:rFonts w:ascii="Arial" w:hAnsi="Arial" w:cs="Arial"/>
          <w:sz w:val="20"/>
          <w:szCs w:val="20"/>
        </w:rPr>
        <w:t xml:space="preserve"> par de elétrons”.</w:t>
      </w:r>
      <w:r w:rsidRPr="009C11C9">
        <w:rPr>
          <w:rFonts w:ascii="Arial" w:hAnsi="Arial" w:cs="Arial"/>
          <w:sz w:val="20"/>
          <w:szCs w:val="20"/>
        </w:rPr>
        <w:br/>
        <w:t>A definição acima corresponde à proposta de:</w:t>
      </w:r>
      <w:r w:rsidRPr="009C11C9">
        <w:rPr>
          <w:rFonts w:ascii="Arial" w:hAnsi="Arial" w:cs="Arial"/>
          <w:sz w:val="20"/>
          <w:szCs w:val="20"/>
        </w:rPr>
        <w:br/>
        <w:t> </w:t>
      </w:r>
      <w:r w:rsidRPr="009C11C9">
        <w:rPr>
          <w:rFonts w:ascii="Arial" w:hAnsi="Arial" w:cs="Arial"/>
          <w:sz w:val="20"/>
          <w:szCs w:val="20"/>
        </w:rPr>
        <w:br/>
        <w:t xml:space="preserve">a)  </w:t>
      </w:r>
      <w:proofErr w:type="spellStart"/>
      <w:r w:rsidRPr="009C11C9">
        <w:rPr>
          <w:rFonts w:ascii="Arial" w:hAnsi="Arial" w:cs="Arial"/>
          <w:sz w:val="20"/>
          <w:szCs w:val="20"/>
        </w:rPr>
        <w:t>Arrhenius</w:t>
      </w:r>
      <w:proofErr w:type="spellEnd"/>
      <w:r w:rsidRPr="009C11C9">
        <w:rPr>
          <w:rFonts w:ascii="Arial" w:hAnsi="Arial" w:cs="Arial"/>
          <w:sz w:val="20"/>
          <w:szCs w:val="20"/>
        </w:rPr>
        <w:t xml:space="preserve">                  </w:t>
      </w:r>
      <w:r w:rsidRPr="009C11C9">
        <w:rPr>
          <w:rFonts w:ascii="Arial" w:hAnsi="Arial" w:cs="Arial"/>
          <w:sz w:val="20"/>
          <w:szCs w:val="20"/>
        </w:rPr>
        <w:br/>
        <w:t xml:space="preserve">b) </w:t>
      </w:r>
      <w:proofErr w:type="spellStart"/>
      <w:r w:rsidRPr="009C11C9">
        <w:rPr>
          <w:rFonts w:ascii="Arial" w:hAnsi="Arial" w:cs="Arial"/>
          <w:sz w:val="20"/>
          <w:szCs w:val="20"/>
        </w:rPr>
        <w:t>Brönsted</w:t>
      </w:r>
      <w:proofErr w:type="spellEnd"/>
      <w:r w:rsidRPr="009C11C9"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 </w:t>
      </w:r>
      <w:r w:rsidRPr="009C11C9">
        <w:rPr>
          <w:rFonts w:ascii="Arial" w:hAnsi="Arial" w:cs="Arial"/>
          <w:sz w:val="20"/>
          <w:szCs w:val="20"/>
        </w:rPr>
        <w:br/>
        <w:t>c) Lavoisier</w:t>
      </w:r>
      <w:r w:rsidRPr="009C11C9">
        <w:rPr>
          <w:rFonts w:ascii="Arial" w:hAnsi="Arial" w:cs="Arial"/>
          <w:sz w:val="20"/>
          <w:szCs w:val="20"/>
        </w:rPr>
        <w:br/>
        <w:t xml:space="preserve">d)  Lewis                        </w:t>
      </w:r>
      <w:r w:rsidRPr="009C11C9">
        <w:rPr>
          <w:rFonts w:ascii="Arial" w:hAnsi="Arial" w:cs="Arial"/>
          <w:sz w:val="20"/>
          <w:szCs w:val="20"/>
        </w:rPr>
        <w:br/>
        <w:t xml:space="preserve">e) </w:t>
      </w:r>
      <w:proofErr w:type="spellStart"/>
      <w:r w:rsidRPr="009C11C9">
        <w:rPr>
          <w:rFonts w:ascii="Arial" w:hAnsi="Arial" w:cs="Arial"/>
          <w:sz w:val="20"/>
          <w:szCs w:val="20"/>
        </w:rPr>
        <w:t>Ostwald</w:t>
      </w:r>
      <w:proofErr w:type="spellEnd"/>
      <w:r w:rsidRPr="009C11C9">
        <w:rPr>
          <w:rFonts w:ascii="Arial" w:hAnsi="Arial" w:cs="Arial"/>
          <w:sz w:val="20"/>
          <w:szCs w:val="20"/>
        </w:rPr>
        <w:br/>
        <w:t> </w:t>
      </w:r>
    </w:p>
    <w:p w:rsidR="009C11C9" w:rsidRDefault="009C11C9" w:rsidP="009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64F5">
        <w:rPr>
          <w:rFonts w:ascii="Arial" w:hAnsi="Arial" w:cs="Arial"/>
          <w:b/>
          <w:sz w:val="20"/>
          <w:szCs w:val="20"/>
        </w:rPr>
        <w:t>15.</w:t>
      </w:r>
    </w:p>
    <w:p w:rsidR="009C11C9" w:rsidRPr="009C11C9" w:rsidRDefault="009C11C9" w:rsidP="009C11C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Na siderurgia, nos altos fornos, ocorre a reação do </w:t>
      </w:r>
    </w:p>
    <w:p w:rsidR="009C11C9" w:rsidRP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óxido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ferro (Fe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com monóxido de carbono (CO), </w:t>
      </w:r>
    </w:p>
    <w:p w:rsid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segundo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equação: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3(S)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+ 3 CO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(g)</w:t>
      </w:r>
      <w:r w:rsidRPr="009C11C9">
        <w:rPr>
          <w:rFonts w:ascii="Arial" w:eastAsia="Times New Roman" w:hAnsi="Arial" w:cs="Arial"/>
          <w:color w:val="000000"/>
          <w:spacing w:val="154"/>
          <w:sz w:val="20"/>
          <w:szCs w:val="20"/>
          <w:lang w:eastAsia="pt-BR"/>
        </w:rPr>
        <w:t>→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(S)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+ 3 CO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2(g)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incorreto afirmar que: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C11C9" w:rsidRP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C11C9" w:rsidRPr="009C11C9" w:rsidRDefault="009C11C9" w:rsidP="009C11C9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o agente oxidante.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b) CO é o agente redutor.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c) o ferro sofre redução.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d) o carbono sofre oxidação.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e) cada átomo de ferro perde </w:t>
      </w: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elétrons no processo</w:t>
      </w: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9C11C9" w:rsidRPr="009C11C9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C5" w:rsidRDefault="00B813C5" w:rsidP="001E6458">
      <w:pPr>
        <w:spacing w:after="0" w:line="240" w:lineRule="auto"/>
      </w:pPr>
      <w:r>
        <w:separator/>
      </w:r>
    </w:p>
  </w:endnote>
  <w:endnote w:type="continuationSeparator" w:id="0">
    <w:p w:rsidR="00B813C5" w:rsidRDefault="00B813C5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B72EF1" w:rsidP="0026384F">
    <w:pPr>
      <w:spacing w:before="80" w:line="240" w:lineRule="auto"/>
    </w:pPr>
    <w:r w:rsidRPr="00B72EF1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B72EF1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B541EB" w:rsidRPr="00B541EB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C5" w:rsidRDefault="00B813C5" w:rsidP="001E6458">
      <w:pPr>
        <w:spacing w:after="0" w:line="240" w:lineRule="auto"/>
      </w:pPr>
      <w:r>
        <w:separator/>
      </w:r>
    </w:p>
  </w:footnote>
  <w:footnote w:type="continuationSeparator" w:id="0">
    <w:p w:rsidR="00B813C5" w:rsidRDefault="00B813C5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11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815"/>
    <w:multiLevelType w:val="hybridMultilevel"/>
    <w:tmpl w:val="81843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5B4"/>
    <w:multiLevelType w:val="hybridMultilevel"/>
    <w:tmpl w:val="12B2B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2A3"/>
    <w:multiLevelType w:val="hybridMultilevel"/>
    <w:tmpl w:val="4FDC2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5F04"/>
    <w:multiLevelType w:val="hybridMultilevel"/>
    <w:tmpl w:val="8126F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A339C"/>
    <w:multiLevelType w:val="hybridMultilevel"/>
    <w:tmpl w:val="D3B68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40D1"/>
    <w:multiLevelType w:val="hybridMultilevel"/>
    <w:tmpl w:val="03CAE014"/>
    <w:lvl w:ilvl="0" w:tplc="883CE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D622E"/>
    <w:multiLevelType w:val="hybridMultilevel"/>
    <w:tmpl w:val="83EC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6A3B"/>
    <w:multiLevelType w:val="hybridMultilevel"/>
    <w:tmpl w:val="21A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5066F"/>
    <w:multiLevelType w:val="hybridMultilevel"/>
    <w:tmpl w:val="18A4D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1AA"/>
    <w:multiLevelType w:val="hybridMultilevel"/>
    <w:tmpl w:val="06B23D48"/>
    <w:lvl w:ilvl="0" w:tplc="A82E6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0691"/>
    <w:rsid w:val="0003511A"/>
    <w:rsid w:val="000375F5"/>
    <w:rsid w:val="00057764"/>
    <w:rsid w:val="000A3928"/>
    <w:rsid w:val="000A4263"/>
    <w:rsid w:val="000B5F7B"/>
    <w:rsid w:val="000C4292"/>
    <w:rsid w:val="000C656A"/>
    <w:rsid w:val="000D6361"/>
    <w:rsid w:val="000D695F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4A96"/>
    <w:rsid w:val="00256A07"/>
    <w:rsid w:val="002614E1"/>
    <w:rsid w:val="0026161D"/>
    <w:rsid w:val="00261982"/>
    <w:rsid w:val="0026384F"/>
    <w:rsid w:val="00264EAF"/>
    <w:rsid w:val="00275CAF"/>
    <w:rsid w:val="00277055"/>
    <w:rsid w:val="002841CF"/>
    <w:rsid w:val="002863B2"/>
    <w:rsid w:val="0029171E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4288"/>
    <w:rsid w:val="00317BAD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80474"/>
    <w:rsid w:val="00490376"/>
    <w:rsid w:val="0049783D"/>
    <w:rsid w:val="004A09AE"/>
    <w:rsid w:val="004A4021"/>
    <w:rsid w:val="004A51B3"/>
    <w:rsid w:val="004A60A7"/>
    <w:rsid w:val="004B0905"/>
    <w:rsid w:val="004B24B5"/>
    <w:rsid w:val="004C7651"/>
    <w:rsid w:val="004D2F5C"/>
    <w:rsid w:val="004D3523"/>
    <w:rsid w:val="004E0C2F"/>
    <w:rsid w:val="004E45E4"/>
    <w:rsid w:val="004F1307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72400"/>
    <w:rsid w:val="005768F1"/>
    <w:rsid w:val="00594E13"/>
    <w:rsid w:val="005E2FB1"/>
    <w:rsid w:val="005F2450"/>
    <w:rsid w:val="005F33FA"/>
    <w:rsid w:val="005F4645"/>
    <w:rsid w:val="006013D3"/>
    <w:rsid w:val="00621C84"/>
    <w:rsid w:val="00623386"/>
    <w:rsid w:val="006241B3"/>
    <w:rsid w:val="006327EA"/>
    <w:rsid w:val="006467D4"/>
    <w:rsid w:val="00646B35"/>
    <w:rsid w:val="00650AA6"/>
    <w:rsid w:val="00662408"/>
    <w:rsid w:val="00685E8B"/>
    <w:rsid w:val="00690AA1"/>
    <w:rsid w:val="006A6095"/>
    <w:rsid w:val="006B21A9"/>
    <w:rsid w:val="006C15B9"/>
    <w:rsid w:val="006C5BD3"/>
    <w:rsid w:val="006D5A3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D4251"/>
    <w:rsid w:val="007E08D7"/>
    <w:rsid w:val="007E4BF9"/>
    <w:rsid w:val="007F20F1"/>
    <w:rsid w:val="00804678"/>
    <w:rsid w:val="008260C9"/>
    <w:rsid w:val="008403B6"/>
    <w:rsid w:val="008410DD"/>
    <w:rsid w:val="00846851"/>
    <w:rsid w:val="008506E2"/>
    <w:rsid w:val="008540FE"/>
    <w:rsid w:val="008672BD"/>
    <w:rsid w:val="008740BB"/>
    <w:rsid w:val="0089116E"/>
    <w:rsid w:val="00892F42"/>
    <w:rsid w:val="0089501E"/>
    <w:rsid w:val="008A3211"/>
    <w:rsid w:val="008B0AEB"/>
    <w:rsid w:val="008E27C8"/>
    <w:rsid w:val="008E6320"/>
    <w:rsid w:val="008F259D"/>
    <w:rsid w:val="00912B3B"/>
    <w:rsid w:val="0092618A"/>
    <w:rsid w:val="00930639"/>
    <w:rsid w:val="00931BE1"/>
    <w:rsid w:val="00956798"/>
    <w:rsid w:val="009578BF"/>
    <w:rsid w:val="00957FBB"/>
    <w:rsid w:val="00962C69"/>
    <w:rsid w:val="00963105"/>
    <w:rsid w:val="00976F46"/>
    <w:rsid w:val="00995797"/>
    <w:rsid w:val="009978C5"/>
    <w:rsid w:val="009A1263"/>
    <w:rsid w:val="009A2061"/>
    <w:rsid w:val="009A60A1"/>
    <w:rsid w:val="009B13EA"/>
    <w:rsid w:val="009C11C9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31DE6"/>
    <w:rsid w:val="00A62BC9"/>
    <w:rsid w:val="00A7502D"/>
    <w:rsid w:val="00A811D5"/>
    <w:rsid w:val="00AA4083"/>
    <w:rsid w:val="00AA5CAB"/>
    <w:rsid w:val="00AA7593"/>
    <w:rsid w:val="00AB1330"/>
    <w:rsid w:val="00AB73C4"/>
    <w:rsid w:val="00AD75AC"/>
    <w:rsid w:val="00AE67FB"/>
    <w:rsid w:val="00AE6CA0"/>
    <w:rsid w:val="00AF5BC5"/>
    <w:rsid w:val="00B00298"/>
    <w:rsid w:val="00B0670C"/>
    <w:rsid w:val="00B07C00"/>
    <w:rsid w:val="00B164DD"/>
    <w:rsid w:val="00B24C39"/>
    <w:rsid w:val="00B318D3"/>
    <w:rsid w:val="00B32889"/>
    <w:rsid w:val="00B40756"/>
    <w:rsid w:val="00B47E4B"/>
    <w:rsid w:val="00B541EB"/>
    <w:rsid w:val="00B5454E"/>
    <w:rsid w:val="00B72EF1"/>
    <w:rsid w:val="00B813C5"/>
    <w:rsid w:val="00B96971"/>
    <w:rsid w:val="00BA7471"/>
    <w:rsid w:val="00BB46BC"/>
    <w:rsid w:val="00BB7A56"/>
    <w:rsid w:val="00BC0423"/>
    <w:rsid w:val="00BC48B6"/>
    <w:rsid w:val="00BE4744"/>
    <w:rsid w:val="00C03B7A"/>
    <w:rsid w:val="00C25462"/>
    <w:rsid w:val="00C2777A"/>
    <w:rsid w:val="00C321E6"/>
    <w:rsid w:val="00C346E6"/>
    <w:rsid w:val="00C518C4"/>
    <w:rsid w:val="00C54762"/>
    <w:rsid w:val="00C6276C"/>
    <w:rsid w:val="00C82AA4"/>
    <w:rsid w:val="00C90AF9"/>
    <w:rsid w:val="00CB5B85"/>
    <w:rsid w:val="00CC497E"/>
    <w:rsid w:val="00CD0D90"/>
    <w:rsid w:val="00CE3179"/>
    <w:rsid w:val="00CE34CF"/>
    <w:rsid w:val="00CE3A9E"/>
    <w:rsid w:val="00D02F8E"/>
    <w:rsid w:val="00D0583C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70D89"/>
    <w:rsid w:val="00D71022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2502"/>
    <w:rsid w:val="00E14AA9"/>
    <w:rsid w:val="00E21E49"/>
    <w:rsid w:val="00E22823"/>
    <w:rsid w:val="00E40762"/>
    <w:rsid w:val="00E40C69"/>
    <w:rsid w:val="00E648C3"/>
    <w:rsid w:val="00E663A7"/>
    <w:rsid w:val="00E73838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F00113"/>
    <w:rsid w:val="00F030A8"/>
    <w:rsid w:val="00F13357"/>
    <w:rsid w:val="00F17E65"/>
    <w:rsid w:val="00F262B6"/>
    <w:rsid w:val="00F32DCA"/>
    <w:rsid w:val="00F4027F"/>
    <w:rsid w:val="00F46BE1"/>
    <w:rsid w:val="00F615A0"/>
    <w:rsid w:val="00F702A9"/>
    <w:rsid w:val="00F74807"/>
    <w:rsid w:val="00F86DDE"/>
    <w:rsid w:val="00F92080"/>
    <w:rsid w:val="00FA182E"/>
    <w:rsid w:val="00FA2BC3"/>
    <w:rsid w:val="00FB5300"/>
    <w:rsid w:val="00F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l1">
    <w:name w:val="pl1"/>
    <w:basedOn w:val="Normal"/>
    <w:rsid w:val="004A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210">
    <w:name w:val="ff210"/>
    <w:basedOn w:val="Fontepargpadro"/>
    <w:rsid w:val="00A811D5"/>
    <w:rPr>
      <w:rFonts w:ascii="ff2" w:hAnsi="ff2" w:hint="default"/>
    </w:rPr>
  </w:style>
  <w:style w:type="character" w:customStyle="1" w:styleId="ib1">
    <w:name w:val="ib1"/>
    <w:basedOn w:val="Fontepargpadro"/>
    <w:rsid w:val="00A31DE6"/>
    <w:rPr>
      <w:spacing w:val="0"/>
    </w:rPr>
  </w:style>
  <w:style w:type="paragraph" w:customStyle="1" w:styleId="pj1">
    <w:name w:val="pj1"/>
    <w:basedOn w:val="Normal"/>
    <w:rsid w:val="00C627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13">
    <w:name w:val="ff13"/>
    <w:basedOn w:val="Fontepargpadro"/>
    <w:rsid w:val="00C6276C"/>
    <w:rPr>
      <w:rFonts w:ascii="ff1" w:hAnsi="ff1" w:hint="default"/>
    </w:rPr>
  </w:style>
  <w:style w:type="character" w:customStyle="1" w:styleId="nw1">
    <w:name w:val="nw1"/>
    <w:basedOn w:val="Fontepargpadro"/>
    <w:rsid w:val="00C6276C"/>
  </w:style>
  <w:style w:type="character" w:styleId="Hyperlink">
    <w:name w:val="Hyperlink"/>
    <w:basedOn w:val="Fontepargpadro"/>
    <w:uiPriority w:val="99"/>
    <w:semiHidden/>
    <w:unhideWhenUsed/>
    <w:rsid w:val="009C11C9"/>
    <w:rPr>
      <w:color w:val="0000FF"/>
      <w:u w:val="single"/>
    </w:rPr>
  </w:style>
  <w:style w:type="character" w:customStyle="1" w:styleId="ff31">
    <w:name w:val="ff31"/>
    <w:basedOn w:val="Fontepargpadro"/>
    <w:rsid w:val="009C11C9"/>
    <w:rPr>
      <w:rFonts w:ascii="ff3" w:hAnsi="ff3" w:hint="default"/>
    </w:rPr>
  </w:style>
  <w:style w:type="character" w:customStyle="1" w:styleId="ff81">
    <w:name w:val="ff81"/>
    <w:basedOn w:val="Fontepargpadro"/>
    <w:rsid w:val="009C11C9"/>
    <w:rPr>
      <w:rFonts w:ascii="ff8" w:hAnsi="ff8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71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5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57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45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3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3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6306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7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0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51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60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878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60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0371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9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410039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5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66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050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1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4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8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3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6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75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9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176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4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8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6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0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98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75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2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8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5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0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72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777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4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07394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8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18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144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8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06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2139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1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9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4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5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9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24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7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9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03306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3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0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34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98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188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3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375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2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756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1731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8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0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8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50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8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19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35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096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0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24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00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5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30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coladaweb.co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4C4B-B164-4B5A-B011-B25E608C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1642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2011</dc:title>
  <dc:creator>NEaD</dc:creator>
  <cp:lastModifiedBy>Jean Carlos</cp:lastModifiedBy>
  <cp:revision>18</cp:revision>
  <dcterms:created xsi:type="dcterms:W3CDTF">2011-08-04T22:30:00Z</dcterms:created>
  <dcterms:modified xsi:type="dcterms:W3CDTF">2011-08-05T01:41:00Z</dcterms:modified>
</cp:coreProperties>
</file>